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8" w:rsidRPr="00CE0A65" w:rsidRDefault="00D06D38" w:rsidP="00D06D3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:rsidR="00D06D38" w:rsidRPr="00CE0A65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на педагогическом совете           Директор ЧОУ «ПНШ имени прп.</w:t>
      </w:r>
    </w:p>
    <w:p w:rsidR="00D06D38" w:rsidRPr="00CE0A65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Радонежского  г.Буденновска»</w:t>
      </w:r>
    </w:p>
    <w:p w:rsidR="00D06D38" w:rsidRPr="00600F4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___________иерей Михаил Тарнакин</w:t>
      </w:r>
    </w:p>
    <w:p w:rsidR="00D06D38" w:rsidRPr="00600F4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600F48" w:rsidRPr="00600F4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06D38" w:rsidRPr="00600F4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8E0F8C" w:rsidRPr="00600F48" w:rsidRDefault="00654C94" w:rsidP="00CE0A65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654C94" w:rsidRDefault="00654C94" w:rsidP="00654C94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  МЕТОДИЧЕСКОМ ОБЪЕДИНЕНИИ ПЕДАГОГОВ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Общие положения.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создается и ликвидируется на основании приказа по школе.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методического объединения учителей-предметников.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работы МО учителей-предметников решаются следующие задачи: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отбор содержания и составление учебных программ по предмету с учетом вариативности и разноуровневости преподавания;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профессионального, культурного и творческого роста педагогов;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экспериментальной работы по предмету;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и анализ состояния преподавания по предметам своего профиля или воспитательного процесса;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обобщение передового опыта учителей и внедрение его в практику работы;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смотров кабинетов, конкурсов профессионального мастерства среди педагогов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взаимопосещений уроков по определенной тематике с последующим их самоанализом и анализом;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организация открытых уроков по определенной теме с целью ознакомления с методическими разработками по предмету;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выработка единых требований к оценке результатов освоения программ по предмету;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внешкольной работы с обучающимися по предмету;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приведению средств обучения по предмету в соответствие с современными требованиями к учебному кабинету, к оснащению урока.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Организация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  методического объединения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МО планирует свою работу на год. В годовой план работы  методического объединения включаются график проведения его заседаний,  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C94" w:rsidRPr="00654C94" w:rsidRDefault="00654C94" w:rsidP="00654C94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3.2. К основным формам работы в МО относятся: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«круглые столы», совещания и семинары по учебно-методическим вопросам, творческие отчеты учителей;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заседания МО по вопросам методики обучения и воспитания учащихся;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открытые уроки и внеклассные мероприятия по предмету;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методических месячников, недель, дней;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взаимопосещение уроков;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качества проведения учебных занятий.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рава  методического объединения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МО имеет право: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по совершенствованию образовательного процесса в школе;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рекомендовать к публикации материалы о передовом педагогическом опыте, накопленном в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выдвигать от МО учителей для участия в конкурсах профессионального мастерства;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рекомендовать к поощрению учителей - членов МО за активное участие в экспериментальной деятельности;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рекомендовать учителям различные формы повышения квалификации;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Обязанности членов МО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работе по повышению уровня своего профессионального мастерства;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основные тенденции развития методики преподавания предмета.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Документация и отчетность МО</w:t>
      </w: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должно иметь следующие документы: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положение о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2) анализ работы МО за прошедший год;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3) план работы МО на текущий учебный год;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4) сведения о темах самообразования учителей - членов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6) график прохождения аттестации учителей на текущий год и перспективный план аттестации учителей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7) протоколы заседаний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9) адреса профессионального опыта членов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10) сведения о профессиональных потребностях учителей 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11) план работы с молодыми и вновь прибывшими специалистами в</w:t>
      </w: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МО;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12) информационные и аналитические справки, диагностика мониторинга образовательного процесса;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13) информацию об учебных программах и их учебно-методическом обеспечении;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color w:val="000000"/>
          <w:sz w:val="28"/>
          <w:szCs w:val="28"/>
        </w:rPr>
        <w:t>14) утвержденные авторские программы педагогов -членов МО.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C94" w:rsidRPr="00654C94" w:rsidRDefault="00654C94" w:rsidP="00654C9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деятельности МО представляется в  конце учебного года администрации школы.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54C94" w:rsidRPr="00654C94" w:rsidRDefault="00654C94" w:rsidP="00654C9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54C94" w:rsidRPr="001B262C" w:rsidRDefault="00654C94" w:rsidP="00654C94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1B262C">
        <w:rPr>
          <w:rFonts w:ascii="Arial CYR" w:eastAsia="Times New Roman" w:hAnsi="Arial CYR" w:cs="Arial CYR"/>
          <w:b/>
          <w:bCs/>
          <w:color w:val="000000"/>
        </w:rPr>
        <w:t> </w:t>
      </w:r>
    </w:p>
    <w:p w:rsidR="00654C94" w:rsidRPr="001B262C" w:rsidRDefault="00654C94" w:rsidP="00654C94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1B262C">
        <w:rPr>
          <w:rFonts w:ascii="Arial CYR" w:eastAsia="Times New Roman" w:hAnsi="Arial CYR" w:cs="Arial CYR"/>
          <w:b/>
          <w:bCs/>
          <w:color w:val="000000"/>
        </w:rPr>
        <w:t> </w:t>
      </w:r>
    </w:p>
    <w:p w:rsidR="00654C94" w:rsidRPr="001B262C" w:rsidRDefault="00654C94" w:rsidP="00654C94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1B262C">
        <w:rPr>
          <w:rFonts w:ascii="Arial CYR" w:eastAsia="Times New Roman" w:hAnsi="Arial CYR" w:cs="Arial CYR"/>
          <w:b/>
          <w:bCs/>
          <w:color w:val="000000"/>
        </w:rPr>
        <w:t> </w:t>
      </w:r>
    </w:p>
    <w:p w:rsidR="00654C94" w:rsidRPr="001B262C" w:rsidRDefault="00654C94" w:rsidP="00654C94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1B262C">
        <w:rPr>
          <w:rFonts w:ascii="Arial CYR" w:eastAsia="Times New Roman" w:hAnsi="Arial CYR" w:cs="Arial CYR"/>
          <w:b/>
          <w:bCs/>
          <w:color w:val="000000"/>
        </w:rPr>
        <w:t> </w:t>
      </w:r>
    </w:p>
    <w:p w:rsidR="00654C94" w:rsidRPr="001B262C" w:rsidRDefault="00654C94" w:rsidP="00654C94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1B262C">
        <w:rPr>
          <w:rFonts w:ascii="Arial CYR" w:eastAsia="Times New Roman" w:hAnsi="Arial CYR" w:cs="Arial CYR"/>
          <w:b/>
          <w:bCs/>
          <w:color w:val="000000"/>
        </w:rPr>
        <w:t> </w:t>
      </w:r>
    </w:p>
    <w:p w:rsidR="00654C94" w:rsidRPr="001B262C" w:rsidRDefault="00654C94" w:rsidP="00654C94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1B262C">
        <w:rPr>
          <w:rFonts w:ascii="Arial CYR" w:eastAsia="Times New Roman" w:hAnsi="Arial CYR" w:cs="Arial CYR"/>
          <w:b/>
          <w:bCs/>
          <w:color w:val="000000"/>
        </w:rPr>
        <w:t> </w:t>
      </w:r>
    </w:p>
    <w:p w:rsidR="00B7447E" w:rsidRPr="00600F48" w:rsidRDefault="00B7447E" w:rsidP="008E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48" w:rsidRPr="00600F48" w:rsidRDefault="00600F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F48" w:rsidRPr="00600F48" w:rsidSect="008E0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92" w:rsidRDefault="007B0392" w:rsidP="006B6749">
      <w:pPr>
        <w:spacing w:after="0" w:line="240" w:lineRule="auto"/>
      </w:pPr>
      <w:r>
        <w:separator/>
      </w:r>
    </w:p>
  </w:endnote>
  <w:endnote w:type="continuationSeparator" w:id="1">
    <w:p w:rsidR="007B0392" w:rsidRDefault="007B0392" w:rsidP="006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92" w:rsidRDefault="007B0392" w:rsidP="006B6749">
      <w:pPr>
        <w:spacing w:after="0" w:line="240" w:lineRule="auto"/>
      </w:pPr>
      <w:r>
        <w:separator/>
      </w:r>
    </w:p>
  </w:footnote>
  <w:footnote w:type="continuationSeparator" w:id="1">
    <w:p w:rsidR="007B0392" w:rsidRDefault="007B0392" w:rsidP="006B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3A0"/>
    <w:multiLevelType w:val="multilevel"/>
    <w:tmpl w:val="581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715"/>
    <w:rsid w:val="0025184E"/>
    <w:rsid w:val="00292874"/>
    <w:rsid w:val="003A6787"/>
    <w:rsid w:val="00600F48"/>
    <w:rsid w:val="00615715"/>
    <w:rsid w:val="00654C94"/>
    <w:rsid w:val="006B6749"/>
    <w:rsid w:val="007622E8"/>
    <w:rsid w:val="007B0392"/>
    <w:rsid w:val="008E0F8C"/>
    <w:rsid w:val="00A53067"/>
    <w:rsid w:val="00AA792D"/>
    <w:rsid w:val="00B7447E"/>
    <w:rsid w:val="00CE0A65"/>
    <w:rsid w:val="00D06D38"/>
    <w:rsid w:val="00D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7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7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2015-08-12T07:35:00Z</cp:lastPrinted>
  <dcterms:created xsi:type="dcterms:W3CDTF">2015-08-12T07:40:00Z</dcterms:created>
  <dcterms:modified xsi:type="dcterms:W3CDTF">2015-08-12T07:40:00Z</dcterms:modified>
</cp:coreProperties>
</file>