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D4" w:rsidRPr="00B039D4" w:rsidRDefault="00B039D4" w:rsidP="00B039D4">
      <w:pPr>
        <w:shd w:val="clear" w:color="auto" w:fill="FFFFFF"/>
        <w:spacing w:before="240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B039D4" w:rsidRPr="00B039D4" w:rsidRDefault="00005C7B" w:rsidP="00B039D4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ЧОУ «ПНШ имени </w:t>
      </w:r>
      <w:proofErr w:type="spellStart"/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9D4" w:rsidRPr="00B039D4" w:rsidRDefault="00B039D4" w:rsidP="00B039D4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6C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Сергия </w:t>
      </w:r>
      <w:proofErr w:type="gramStart"/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Радонежского  г.Буденновска</w:t>
      </w:r>
      <w:proofErr w:type="gramEnd"/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039D4" w:rsidRPr="00B039D4" w:rsidRDefault="00005C7B" w:rsidP="00B039D4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0BA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___________иерей Михаил </w:t>
      </w:r>
      <w:proofErr w:type="spellStart"/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B039D4" w:rsidRPr="00B039D4" w:rsidRDefault="00005C7B" w:rsidP="00B039D4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039D4"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«____»______________2015 года</w:t>
      </w:r>
    </w:p>
    <w:p w:rsidR="00B039D4" w:rsidRPr="00B039D4" w:rsidRDefault="00B039D4" w:rsidP="00B039D4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B039D4" w:rsidRPr="00B039D4" w:rsidRDefault="00B039D4" w:rsidP="00B039D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39D4" w:rsidRPr="00B039D4" w:rsidRDefault="00B039D4" w:rsidP="00005C7B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005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5C7B" w:rsidRPr="00005C7B" w:rsidRDefault="00005C7B" w:rsidP="00005C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 </w:t>
      </w:r>
      <w:r w:rsidRPr="00005C7B">
        <w:rPr>
          <w:b/>
          <w:color w:val="373737"/>
          <w:sz w:val="28"/>
          <w:szCs w:val="28"/>
          <w:bdr w:val="none" w:sz="0" w:space="0" w:color="auto" w:frame="1"/>
        </w:rPr>
        <w:t> ПОЛОЖЕНИЕ</w:t>
      </w:r>
    </w:p>
    <w:p w:rsidR="00005C7B" w:rsidRPr="00005C7B" w:rsidRDefault="00005C7B" w:rsidP="00005C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005C7B">
        <w:rPr>
          <w:b/>
          <w:color w:val="373737"/>
          <w:sz w:val="28"/>
          <w:szCs w:val="28"/>
        </w:rPr>
        <w:t>О БЕЗОТМЕТОЧНОЙ СИСТЕМЕ ОЦЕНИВАНИЯ ОБУЧАЮЩИХСЯ </w:t>
      </w:r>
      <w:r w:rsidRPr="00005C7B">
        <w:rPr>
          <w:b/>
          <w:color w:val="373737"/>
          <w:sz w:val="28"/>
          <w:szCs w:val="28"/>
          <w:bdr w:val="none" w:sz="0" w:space="0" w:color="auto" w:frame="1"/>
        </w:rPr>
        <w:t> </w:t>
      </w:r>
    </w:p>
    <w:p w:rsidR="00005C7B" w:rsidRDefault="00005C7B" w:rsidP="00005C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005C7B">
        <w:rPr>
          <w:b/>
          <w:color w:val="373737"/>
          <w:sz w:val="28"/>
          <w:szCs w:val="28"/>
          <w:bdr w:val="none" w:sz="0" w:space="0" w:color="auto" w:frame="1"/>
        </w:rPr>
        <w:t>1-Х КЛАССОВ</w:t>
      </w:r>
    </w:p>
    <w:p w:rsidR="006C2814" w:rsidRPr="00005C7B" w:rsidRDefault="006C2814" w:rsidP="00005C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</w:p>
    <w:p w:rsidR="00005C7B" w:rsidRPr="00005C7B" w:rsidRDefault="00005C7B" w:rsidP="00005C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  <w:sz w:val="28"/>
          <w:szCs w:val="28"/>
        </w:rPr>
      </w:pP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005C7B" w:rsidRPr="00005C7B" w:rsidRDefault="00005C7B" w:rsidP="00005C7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1.     ОБЩИЕ ПОЛОЖЕНИЯ</w:t>
      </w:r>
      <w:r>
        <w:rPr>
          <w:b/>
          <w:color w:val="373737"/>
          <w:sz w:val="28"/>
          <w:szCs w:val="28"/>
        </w:rPr>
        <w:t xml:space="preserve"> 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 xml:space="preserve">1.1. </w:t>
      </w:r>
      <w:proofErr w:type="spellStart"/>
      <w:r w:rsidRPr="00005C7B">
        <w:rPr>
          <w:color w:val="373737"/>
          <w:sz w:val="28"/>
          <w:szCs w:val="28"/>
        </w:rPr>
        <w:t>Безотметочное</w:t>
      </w:r>
      <w:proofErr w:type="spellEnd"/>
      <w:r w:rsidRPr="00005C7B">
        <w:rPr>
          <w:color w:val="373737"/>
          <w:sz w:val="28"/>
          <w:szCs w:val="28"/>
        </w:rPr>
        <w:t xml:space="preserve"> обучение представляет собой обучение, в котором отсутствует </w:t>
      </w:r>
      <w:proofErr w:type="spellStart"/>
      <w:r w:rsidRPr="00005C7B">
        <w:rPr>
          <w:color w:val="373737"/>
          <w:sz w:val="28"/>
          <w:szCs w:val="28"/>
        </w:rPr>
        <w:t>пятибальная</w:t>
      </w:r>
      <w:proofErr w:type="spellEnd"/>
      <w:r w:rsidRPr="00005C7B">
        <w:rPr>
          <w:color w:val="373737"/>
          <w:sz w:val="28"/>
          <w:szCs w:val="28"/>
        </w:rPr>
        <w:t xml:space="preserve"> форма отметки как форма количественного выражения результата оценочной деятельности.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1.2.</w:t>
      </w:r>
      <w:r w:rsidR="006C2814">
        <w:rPr>
          <w:color w:val="373737"/>
          <w:sz w:val="28"/>
          <w:szCs w:val="28"/>
        </w:rPr>
        <w:t xml:space="preserve"> </w:t>
      </w:r>
      <w:r w:rsidRPr="00005C7B">
        <w:rPr>
          <w:color w:val="373737"/>
          <w:sz w:val="28"/>
          <w:szCs w:val="28"/>
        </w:rPr>
        <w:t>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 «не думал», «не старался», «неверно». Допускаются реплики: «ты так думаешь», «это твое мнение», «давай послушаем других» и т. д.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1.3.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обучения, которые не допускают появления у первоклассников отчуждения и негативного отношения к учебной жизни.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 xml:space="preserve">1.4. Целью введения </w:t>
      </w:r>
      <w:proofErr w:type="spellStart"/>
      <w:r w:rsidRPr="00005C7B">
        <w:rPr>
          <w:color w:val="373737"/>
          <w:sz w:val="28"/>
          <w:szCs w:val="28"/>
        </w:rPr>
        <w:t>безотметочного</w:t>
      </w:r>
      <w:proofErr w:type="spellEnd"/>
      <w:r w:rsidRPr="00005C7B">
        <w:rPr>
          <w:color w:val="373737"/>
          <w:sz w:val="28"/>
          <w:szCs w:val="28"/>
        </w:rPr>
        <w:t xml:space="preserve"> обучения в первом классе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005C7B">
        <w:rPr>
          <w:color w:val="373737"/>
          <w:sz w:val="28"/>
          <w:szCs w:val="28"/>
        </w:rPr>
        <w:t>гуманизации</w:t>
      </w:r>
      <w:proofErr w:type="spellEnd"/>
      <w:r w:rsidRPr="00005C7B">
        <w:rPr>
          <w:color w:val="373737"/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 xml:space="preserve">1.5. Основные принципы </w:t>
      </w:r>
      <w:proofErr w:type="spellStart"/>
      <w:r w:rsidRPr="00005C7B">
        <w:rPr>
          <w:color w:val="373737"/>
          <w:sz w:val="28"/>
          <w:szCs w:val="28"/>
        </w:rPr>
        <w:t>безотметочного</w:t>
      </w:r>
      <w:proofErr w:type="spellEnd"/>
      <w:r w:rsidRPr="00005C7B">
        <w:rPr>
          <w:color w:val="373737"/>
          <w:sz w:val="28"/>
          <w:szCs w:val="28"/>
        </w:rPr>
        <w:t xml:space="preserve"> обучения: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дифференцированный подход при осуществлении оценивающих и контролирующих действий;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приоритет самооценке (самооценка ученика должна предшествовать оценке учителя);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lastRenderedPageBreak/>
        <w:t>-      гибкость и вариативность (использование различных процедур и методов изучения результативности обучения);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1.6. Никакому оцениванию не подлежат: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темп работы ученика;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личностные качества школьников;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своеобразие их психических процессов (особенности памяти, внимания, восприятия и т. д.).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1.7. Основные виды контроля: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стартовый контроль,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тематический контроль,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итоговый контроль.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2. КОНТРОЛЬ И ОЦЕНКА РАЗВИТИЯ УЧАЩИХСЯ</w:t>
      </w:r>
      <w:r w:rsidRPr="00005C7B">
        <w:rPr>
          <w:color w:val="373737"/>
          <w:sz w:val="28"/>
          <w:szCs w:val="28"/>
        </w:rPr>
        <w:t>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2.1. Основными показателями развития учащихся 1-х классов являются: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учебно-познавательный интерес;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самостоятельность суждений, критичность по отношению к своим и чужим действиям;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основы самостоятельности;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способность к преобразованию изученных способов действия в соответствии с новыми условиями задачи.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2.2. Содержательный контроль и оценка учащихся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2.3. Динамика развития учащихся фиксируется учителем.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3. КОНТРОЛЬ И ОЦЕНКА ЗНАНИЙ И УМЕНИЙ УЧАЩИХСЯ</w:t>
      </w:r>
      <w:r>
        <w:rPr>
          <w:color w:val="373737"/>
          <w:sz w:val="28"/>
          <w:szCs w:val="28"/>
        </w:rPr>
        <w:t xml:space="preserve"> 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  <w:bdr w:val="none" w:sz="0" w:space="0" w:color="auto" w:frame="1"/>
        </w:rPr>
        <w:t xml:space="preserve">3.1. Содержательный контроль и оценка знаний и умений первоклассников предусматривает выявление индивидуальной динамики </w:t>
      </w:r>
      <w:r w:rsidRPr="00005C7B">
        <w:rPr>
          <w:color w:val="373737"/>
          <w:sz w:val="28"/>
          <w:szCs w:val="28"/>
          <w:bdr w:val="none" w:sz="0" w:space="0" w:color="auto" w:frame="1"/>
        </w:rPr>
        <w:lastRenderedPageBreak/>
        <w:t>качества усвоения предмета ребенком и не допускает сравнения его с другими детьми.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3.2.  Для отслеживания уровня усвоения знаний и умений используются: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стартовые и итоговые проверочные работы;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тестовые диагностические работы;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текущие проверочные работы;</w:t>
      </w:r>
    </w:p>
    <w:p w:rsidR="00005C7B" w:rsidRPr="00005C7B" w:rsidRDefault="00DA10F6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      </w:t>
      </w:r>
      <w:r w:rsidR="00005C7B" w:rsidRPr="00005C7B">
        <w:rPr>
          <w:color w:val="373737"/>
          <w:sz w:val="28"/>
          <w:szCs w:val="28"/>
        </w:rPr>
        <w:t>портф</w:t>
      </w:r>
      <w:r>
        <w:rPr>
          <w:color w:val="373737"/>
          <w:sz w:val="28"/>
          <w:szCs w:val="28"/>
        </w:rPr>
        <w:t>олио</w:t>
      </w:r>
      <w:r w:rsidR="00005C7B" w:rsidRPr="00005C7B">
        <w:rPr>
          <w:color w:val="373737"/>
          <w:sz w:val="28"/>
          <w:szCs w:val="28"/>
        </w:rPr>
        <w:t xml:space="preserve"> ученика.</w:t>
      </w: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3.3.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>Стартовая работа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color w:val="373737"/>
          <w:sz w:val="28"/>
          <w:szCs w:val="28"/>
        </w:rPr>
        <w:t>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3.4. 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>Тестовая диагностическая работа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color w:val="373737"/>
          <w:sz w:val="28"/>
          <w:szCs w:val="28"/>
        </w:rPr>
        <w:t>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3.5.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>Тематическая проверочная работа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color w:val="373737"/>
          <w:sz w:val="28"/>
          <w:szCs w:val="28"/>
        </w:rPr>
        <w:t>проводится по ранее изученной теме в ходе изучения следующей на этапе решения частных задач.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3.6.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>Итоговая проверочная работа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color w:val="373737"/>
          <w:sz w:val="28"/>
          <w:szCs w:val="28"/>
        </w:rPr>
        <w:t>(проводится в конце апреля) включает все основные темы учебного периода.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3.7. 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i/>
          <w:iCs/>
          <w:color w:val="373737"/>
          <w:sz w:val="28"/>
          <w:szCs w:val="28"/>
          <w:bdr w:val="none" w:sz="0" w:space="0" w:color="auto" w:frame="1"/>
        </w:rPr>
        <w:t>«Портфолио» ученика</w:t>
      </w:r>
      <w:r w:rsidRPr="00005C7B">
        <w:rPr>
          <w:rStyle w:val="apple-converted-space"/>
          <w:rFonts w:eastAsiaTheme="majorEastAsia"/>
          <w:color w:val="373737"/>
          <w:sz w:val="28"/>
          <w:szCs w:val="28"/>
        </w:rPr>
        <w:t> </w:t>
      </w:r>
      <w:r w:rsidRPr="00005C7B">
        <w:rPr>
          <w:color w:val="373737"/>
          <w:sz w:val="28"/>
          <w:szCs w:val="28"/>
        </w:rPr>
        <w:t>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 xml:space="preserve">3.8. Динамика </w:t>
      </w:r>
      <w:proofErr w:type="spellStart"/>
      <w:r w:rsidRPr="00005C7B">
        <w:rPr>
          <w:color w:val="373737"/>
          <w:sz w:val="28"/>
          <w:szCs w:val="28"/>
        </w:rPr>
        <w:t>обученности</w:t>
      </w:r>
      <w:proofErr w:type="spellEnd"/>
      <w:r w:rsidRPr="00005C7B">
        <w:rPr>
          <w:color w:val="373737"/>
          <w:sz w:val="28"/>
          <w:szCs w:val="28"/>
        </w:rPr>
        <w:t xml:space="preserve"> учащихся фиксируется учителем.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4. ВЕДЕНИЕ ДОКУМЕНТАЦИИ</w:t>
      </w:r>
      <w:r>
        <w:rPr>
          <w:b/>
          <w:color w:val="373737"/>
          <w:sz w:val="28"/>
          <w:szCs w:val="28"/>
        </w:rPr>
        <w:t xml:space="preserve"> 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  <w:bdr w:val="none" w:sz="0" w:space="0" w:color="auto" w:frame="1"/>
        </w:rPr>
        <w:t>4.1. Учитель: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4.1.2. Классный журнал является главным документом учителя и заполняется соответственно программе. Отметки не выставляются.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lastRenderedPageBreak/>
        <w:t>4.1.3. Результаты обучения фиксируются в специально разработанных технологических картах (Лист достижений ученика / Карта успешности / Оценочный лист / Тетрадь мониторинга), составленных согласно программам по каждому предмету (См. Приложение).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4.1.4.</w:t>
      </w:r>
      <w:r>
        <w:rPr>
          <w:color w:val="373737"/>
          <w:sz w:val="28"/>
          <w:szCs w:val="28"/>
        </w:rPr>
        <w:t xml:space="preserve"> </w:t>
      </w:r>
      <w:r w:rsidRPr="00005C7B">
        <w:rPr>
          <w:color w:val="373737"/>
          <w:sz w:val="28"/>
          <w:szCs w:val="28"/>
        </w:rPr>
        <w:t>Качество усвоения знаний и умений оценивается следующими видами оценочных суждений: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         «+» - понимает, применяет (сформированы умения и навыки);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         «/» - различает, запоминает, не всегда воспроизводит;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         «-» - не различает, не запоминает, не воспроизводит.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4.1.5. Для коррекции своей работы учитель 1 раз в триместр  проводит анализ своей педагогической деятельности на основе анализа учебной деятельности учащихся.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4.2. Администрация школы: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4.2.1. В своей деятельности школы используют по необходимости все материалы учителей и учащихся для создания целостной картины реализации и обучения в школе.</w:t>
      </w:r>
    </w:p>
    <w:p w:rsid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4.2.2. По итогам года на основе полученных материалов от учителей заместитель директора школы проводит педагогический анализ работы педагогического коллектива, определяя «проблемные» места, достижения и трудности как учащихся, так и учителей, на основе которых определяет стратегические задачи на следующий год обучения.</w:t>
      </w:r>
    </w:p>
    <w:p w:rsidR="00CF0BAF" w:rsidRPr="00005C7B" w:rsidRDefault="00CF0BAF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005C7B">
        <w:rPr>
          <w:b/>
          <w:color w:val="373737"/>
          <w:sz w:val="28"/>
          <w:szCs w:val="28"/>
        </w:rPr>
        <w:t>5. ПРАВА И ОБЯЗАННОСТИ СУБЪЕКТОВ КОНТРОЛЬНО-ОЦЕНОЧНОЙ ДЕЯТЕЛЬНОСТИ</w:t>
      </w:r>
      <w:r>
        <w:rPr>
          <w:b/>
          <w:color w:val="373737"/>
          <w:sz w:val="28"/>
          <w:szCs w:val="28"/>
        </w:rPr>
        <w:t xml:space="preserve"> </w:t>
      </w: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005C7B">
        <w:rPr>
          <w:color w:val="373737"/>
          <w:sz w:val="28"/>
          <w:szCs w:val="28"/>
        </w:rPr>
        <w:t> </w:t>
      </w:r>
      <w:r>
        <w:rPr>
          <w:color w:val="373737"/>
          <w:sz w:val="28"/>
          <w:szCs w:val="28"/>
        </w:rPr>
        <w:tab/>
      </w:r>
      <w:r w:rsidRPr="00005C7B">
        <w:rPr>
          <w:color w:val="373737"/>
          <w:sz w:val="28"/>
          <w:szCs w:val="28"/>
          <w:bdr w:val="none" w:sz="0" w:space="0" w:color="auto" w:frame="1"/>
        </w:rPr>
        <w:t xml:space="preserve">5.1. Между учителем, учащимися, родителями учащихся и администрацией школы в рамках </w:t>
      </w:r>
      <w:proofErr w:type="spellStart"/>
      <w:r w:rsidRPr="00005C7B">
        <w:rPr>
          <w:color w:val="373737"/>
          <w:sz w:val="28"/>
          <w:szCs w:val="28"/>
          <w:bdr w:val="none" w:sz="0" w:space="0" w:color="auto" w:frame="1"/>
        </w:rPr>
        <w:t>безотметочного</w:t>
      </w:r>
      <w:proofErr w:type="spellEnd"/>
      <w:r w:rsidRPr="00005C7B">
        <w:rPr>
          <w:color w:val="373737"/>
          <w:sz w:val="28"/>
          <w:szCs w:val="28"/>
          <w:bdr w:val="none" w:sz="0" w:space="0" w:color="auto" w:frame="1"/>
        </w:rPr>
        <w:t xml:space="preserve"> обучения необходимо строить равноправное сотрудничество.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5.2.   Учащийся имеет право на ошибку и время на ее ликвидацию.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5.3. Учитель имеет право: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определять содержание оценочной деятельности в соответствии с тематическим планированием;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оценивать учащихся только относительно их собственных возможностей и достижений.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lastRenderedPageBreak/>
        <w:t>5.4. Учитель обязан: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соблюдать правила оценочной безопасности;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вести учет продвижения учащихся;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доводить до сведения родителей достижения и успехи учащихся.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5.5. Родитель имеет право: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знать о принципах и способах оценивания первоклассников в данной школе;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на получение достоверной информации об успехах и достижениях своего ребенка;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на индивидуальные консультации с учителем по поводу проблем, трудностей и путей преодоления их у своего ребенка.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5.6. Родитель обязан: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 xml:space="preserve">-      соблюдать правила оценочной безопасности и Положения </w:t>
      </w:r>
      <w:proofErr w:type="spellStart"/>
      <w:r w:rsidRPr="00005C7B">
        <w:rPr>
          <w:color w:val="373737"/>
          <w:sz w:val="28"/>
          <w:szCs w:val="28"/>
        </w:rPr>
        <w:t>безотметочного</w:t>
      </w:r>
      <w:proofErr w:type="spellEnd"/>
      <w:r w:rsidRPr="00005C7B">
        <w:rPr>
          <w:color w:val="373737"/>
          <w:sz w:val="28"/>
          <w:szCs w:val="28"/>
        </w:rPr>
        <w:t xml:space="preserve"> обучения;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информировать учителя о возможных трудностях и проблемах ребенка, с которыми родитель сталкивается в домашних условиях;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-      посещать родительские собрания (рефлексии), на которых идет просветительская работа по оказанию помощи в образовании детей.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6. ОТВЕТСТВЕННОСТЬ СТОРОН</w:t>
      </w:r>
    </w:p>
    <w:p w:rsidR="00005C7B" w:rsidRDefault="00005C7B" w:rsidP="006C28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005C7B">
        <w:rPr>
          <w:color w:val="373737"/>
          <w:sz w:val="28"/>
          <w:szCs w:val="28"/>
        </w:rPr>
        <w:t> </w:t>
      </w:r>
      <w:r>
        <w:rPr>
          <w:color w:val="373737"/>
          <w:sz w:val="28"/>
          <w:szCs w:val="28"/>
        </w:rPr>
        <w:tab/>
      </w:r>
      <w:r w:rsidRPr="00005C7B">
        <w:rPr>
          <w:color w:val="373737"/>
          <w:sz w:val="28"/>
          <w:szCs w:val="28"/>
          <w:bdr w:val="none" w:sz="0" w:space="0" w:color="auto" w:frame="1"/>
        </w:rPr>
        <w:t xml:space="preserve">6.1. При нарушении основных принципов </w:t>
      </w:r>
      <w:proofErr w:type="spellStart"/>
      <w:r w:rsidRPr="00005C7B">
        <w:rPr>
          <w:color w:val="373737"/>
          <w:sz w:val="28"/>
          <w:szCs w:val="28"/>
          <w:bdr w:val="none" w:sz="0" w:space="0" w:color="auto" w:frame="1"/>
        </w:rPr>
        <w:t>безотметочного</w:t>
      </w:r>
      <w:proofErr w:type="spellEnd"/>
      <w:r w:rsidRPr="00005C7B">
        <w:rPr>
          <w:color w:val="373737"/>
          <w:sz w:val="28"/>
          <w:szCs w:val="28"/>
          <w:bdr w:val="none" w:sz="0" w:space="0" w:color="auto" w:frame="1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005C7B">
        <w:rPr>
          <w:color w:val="373737"/>
          <w:sz w:val="28"/>
          <w:szCs w:val="28"/>
        </w:rPr>
        <w:t>6.3. В случаях, когда родителей не устраивают отдельные положения данного документа, они имеют право перевести ребенка в другую школу.</w:t>
      </w:r>
    </w:p>
    <w:p w:rsidR="00005C7B" w:rsidRPr="00005C7B" w:rsidRDefault="00005C7B" w:rsidP="006C281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</w:p>
    <w:p w:rsidR="00C47FF2" w:rsidRPr="00005C7B" w:rsidRDefault="00C47FF2" w:rsidP="006C2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FF2" w:rsidRPr="00005C7B" w:rsidSect="00005C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9D4"/>
    <w:rsid w:val="00005C7B"/>
    <w:rsid w:val="006C2814"/>
    <w:rsid w:val="00B039D4"/>
    <w:rsid w:val="00BB5F60"/>
    <w:rsid w:val="00C47FF2"/>
    <w:rsid w:val="00CF0BAF"/>
    <w:rsid w:val="00D76083"/>
    <w:rsid w:val="00DA10F6"/>
    <w:rsid w:val="00E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BE7A-43BF-447E-970F-4B2DBDC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5C7B"/>
  </w:style>
  <w:style w:type="paragraph" w:styleId="a4">
    <w:name w:val="Balloon Text"/>
    <w:basedOn w:val="a"/>
    <w:link w:val="a5"/>
    <w:uiPriority w:val="99"/>
    <w:semiHidden/>
    <w:unhideWhenUsed/>
    <w:rsid w:val="00CF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2015-10-02T06:14:00Z</cp:lastPrinted>
  <dcterms:created xsi:type="dcterms:W3CDTF">2015-09-17T06:58:00Z</dcterms:created>
  <dcterms:modified xsi:type="dcterms:W3CDTF">2015-10-02T06:47:00Z</dcterms:modified>
</cp:coreProperties>
</file>